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32C00" w14:textId="77777777" w:rsidR="00314E5E" w:rsidRPr="006E64FA" w:rsidRDefault="00314E5E" w:rsidP="00314E5E">
      <w:pPr>
        <w:ind w:left="142"/>
        <w:jc w:val="center"/>
        <w:rPr>
          <w:rFonts w:ascii="GHEA Grapalat" w:hAnsi="GHEA Grapalat"/>
          <w:b/>
          <w:sz w:val="18"/>
          <w:szCs w:val="18"/>
          <w:lang w:val="es-ES" w:eastAsia="ru-RU"/>
        </w:rPr>
      </w:pPr>
      <w:r w:rsidRPr="006E64FA">
        <w:rPr>
          <w:rFonts w:ascii="GHEA Grapalat" w:hAnsi="GHEA Grapalat"/>
          <w:b/>
          <w:sz w:val="18"/>
          <w:szCs w:val="18"/>
          <w:lang w:val="es-ES" w:eastAsia="ru-RU"/>
        </w:rPr>
        <w:t>ՍԱՀՄԱՆՎԱԾ ԱՅԼ ՊԱՅՄԱՆՆԵՐԸ</w:t>
      </w:r>
    </w:p>
    <w:p w14:paraId="4B4BA6B5" w14:textId="77777777" w:rsidR="00314E5E" w:rsidRPr="006E64FA" w:rsidRDefault="00314E5E" w:rsidP="00314E5E">
      <w:pPr>
        <w:ind w:left="142"/>
        <w:jc w:val="center"/>
        <w:rPr>
          <w:rFonts w:ascii="GHEA Grapalat" w:hAnsi="GHEA Grapalat"/>
          <w:b/>
          <w:sz w:val="18"/>
          <w:szCs w:val="18"/>
          <w:lang w:val="es-ES" w:eastAsia="ru-RU"/>
        </w:rPr>
      </w:pPr>
    </w:p>
    <w:tbl>
      <w:tblPr>
        <w:tblW w:w="10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50"/>
        <w:gridCol w:w="3346"/>
      </w:tblGrid>
      <w:tr w:rsidR="00314E5E" w:rsidRPr="006E64FA" w14:paraId="476C5142" w14:textId="77777777" w:rsidTr="00AB16B9">
        <w:trPr>
          <w:trHeight w:val="20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75C20" w14:textId="77777777" w:rsidR="00314E5E" w:rsidRPr="006E64FA" w:rsidRDefault="00314E5E" w:rsidP="00AB16B9">
            <w:pPr>
              <w:tabs>
                <w:tab w:val="left" w:pos="3030"/>
              </w:tabs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hAnsi="GHEA Grapalat"/>
                <w:sz w:val="18"/>
                <w:szCs w:val="18"/>
                <w:lang w:val="hy-AM" w:eastAsia="ru-RU"/>
              </w:rPr>
              <w:t>Կանխավճարի պայման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0075" w14:textId="77777777" w:rsidR="00314E5E" w:rsidRPr="006E64FA" w:rsidRDefault="00314E5E" w:rsidP="00AB16B9">
            <w:pPr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hAnsi="GHEA Grapalat"/>
                <w:sz w:val="18"/>
                <w:szCs w:val="18"/>
                <w:lang w:val="hy-AM" w:eastAsia="ru-RU"/>
              </w:rPr>
              <w:t>Չի պահան</w:t>
            </w:r>
            <w:r w:rsidRPr="006E64FA">
              <w:rPr>
                <w:rFonts w:ascii="GHEA Grapalat" w:hAnsi="GHEA Grapalat"/>
                <w:sz w:val="18"/>
                <w:szCs w:val="18"/>
                <w:lang w:val="ru-RU" w:eastAsia="ru-RU"/>
              </w:rPr>
              <w:t>ջ</w:t>
            </w:r>
            <w:r w:rsidRPr="006E64FA">
              <w:rPr>
                <w:rFonts w:ascii="GHEA Grapalat" w:hAnsi="GHEA Grapalat"/>
                <w:sz w:val="18"/>
                <w:szCs w:val="18"/>
                <w:lang w:val="hy-AM" w:eastAsia="ru-RU"/>
              </w:rPr>
              <w:t>վում</w:t>
            </w:r>
          </w:p>
        </w:tc>
      </w:tr>
      <w:tr w:rsidR="00314E5E" w:rsidRPr="006E64FA" w14:paraId="26B07917" w14:textId="77777777" w:rsidTr="00AB16B9">
        <w:trPr>
          <w:trHeight w:val="20"/>
          <w:jc w:val="center"/>
        </w:trPr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3921" w14:textId="77777777" w:rsidR="00314E5E" w:rsidRPr="006E64FA" w:rsidRDefault="00314E5E" w:rsidP="00AB16B9">
            <w:pPr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hAnsi="GHEA Grapalat"/>
                <w:sz w:val="18"/>
                <w:szCs w:val="18"/>
                <w:lang w:val="hy-AM" w:eastAsia="ru-RU"/>
              </w:rPr>
              <w:t>Մասնակցին ստորագրված հանձնման-ընդունման արձանագրության տրամադրման ժամկետ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6CE5" w14:textId="77777777" w:rsidR="00314E5E" w:rsidRPr="006E64FA" w:rsidRDefault="00314E5E" w:rsidP="00AB16B9">
            <w:pPr>
              <w:rPr>
                <w:rFonts w:ascii="GHEA Grapalat" w:hAnsi="GHEA Grapalat"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hAnsi="GHEA Grapalat"/>
                <w:sz w:val="18"/>
                <w:szCs w:val="18"/>
                <w:lang w:val="hy-AM" w:eastAsia="ru-RU"/>
              </w:rPr>
              <w:t>15 աշխատանքային օրվա ընթացքում</w:t>
            </w:r>
          </w:p>
        </w:tc>
      </w:tr>
      <w:tr w:rsidR="00314E5E" w:rsidRPr="006E64FA" w14:paraId="49A809CE" w14:textId="77777777" w:rsidTr="00AB16B9">
        <w:trPr>
          <w:trHeight w:val="20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3069" w14:textId="77777777" w:rsidR="00314E5E" w:rsidRPr="006E64FA" w:rsidRDefault="00314E5E" w:rsidP="00AB16B9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</w:pP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Աշխատանքների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առնվազն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70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տոկոսը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կատարել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անձամբ,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պայմանագրով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նախատեսված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կարգով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և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ժամկետներում,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իր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ուժերով,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գործիքներով,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մեխանիզմներով,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ինչպես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նաև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անհրաժեշտ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նյութերով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ու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պատշաճ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որակով`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ննախագծին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և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ծավալաթերթին</w:t>
            </w:r>
            <w:r w:rsidRPr="006E64FA">
              <w:rPr>
                <w:rFonts w:ascii="Calibri" w:hAnsi="Calibri" w:cs="Calibri"/>
                <w:bCs/>
                <w:sz w:val="18"/>
                <w:szCs w:val="18"/>
                <w:lang w:val="pt-BR" w:eastAsia="ru-RU"/>
              </w:rPr>
              <w:t> </w:t>
            </w: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համապատասխան։</w:t>
            </w:r>
          </w:p>
        </w:tc>
      </w:tr>
      <w:tr w:rsidR="00314E5E" w:rsidRPr="00681FBC" w14:paraId="0C747D41" w14:textId="77777777" w:rsidTr="00AB16B9">
        <w:trPr>
          <w:trHeight w:val="20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FF9F" w14:textId="77777777" w:rsidR="00314E5E" w:rsidRPr="006E64FA" w:rsidRDefault="00314E5E" w:rsidP="00AB16B9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</w:pP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*Մասնակիցը պետք է ունենա շինարարության իրականացման գործունեության լիցենզիա՝ ըստ քաղաքաշինության հետևյալ ոլորտների`</w:t>
            </w:r>
          </w:p>
          <w:p w14:paraId="12376429" w14:textId="77777777" w:rsidR="00314E5E" w:rsidRPr="006E64FA" w:rsidRDefault="00314E5E" w:rsidP="00AB16B9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</w:pP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1) բնակելի (բացառությամբ ոչ ձեռնարկատիրական նպատակով կառուցվող անհատական բնակելի տների, ավտոտնակների, օժանդակ շինությունների), հասարակական և արտադրական:</w:t>
            </w:r>
          </w:p>
          <w:p w14:paraId="720A33DC" w14:textId="77777777" w:rsidR="00314E5E" w:rsidRPr="006E64FA" w:rsidRDefault="00314E5E" w:rsidP="00AB16B9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</w:pP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pt-BR" w:eastAsia="ru-RU"/>
              </w:rPr>
              <w:t>Շինարարության իրականացման գործունեության լիցենզավորման հարաբերությունները կանոնակարգվում են «Լիցենզավորման մասին», «Քաղաքաշինության մասին» Հայաստանի Հանրապետության օրենքներով, սույն կարգով և այլ իրավական ակտերով:</w:t>
            </w:r>
          </w:p>
        </w:tc>
      </w:tr>
      <w:tr w:rsidR="00314E5E" w:rsidRPr="00681FBC" w14:paraId="532C6579" w14:textId="77777777" w:rsidTr="00AB16B9">
        <w:trPr>
          <w:trHeight w:val="20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E3AD" w14:textId="77777777" w:rsidR="00314E5E" w:rsidRPr="006E64FA" w:rsidRDefault="00314E5E" w:rsidP="00AB16B9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hy-AM" w:eastAsia="ru-RU"/>
              </w:rPr>
              <w:t>Մասնակիցները ծավալաթերթը ուղարկեն Excel տարբերակով:</w:t>
            </w:r>
          </w:p>
        </w:tc>
      </w:tr>
      <w:tr w:rsidR="00314E5E" w:rsidRPr="00681FBC" w14:paraId="7F7F4FBE" w14:textId="77777777" w:rsidTr="00AB16B9">
        <w:trPr>
          <w:trHeight w:val="20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B616" w14:textId="77777777" w:rsidR="00314E5E" w:rsidRPr="006E64FA" w:rsidRDefault="00314E5E" w:rsidP="00AB16B9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hy-AM" w:eastAsia="ru-RU"/>
              </w:rPr>
              <w:t>Շինարարների համազգեստի վրա՝ շինարարություն իրականացնող կազմակերպության տարբերանշանի առկայություն</w:t>
            </w:r>
          </w:p>
        </w:tc>
      </w:tr>
      <w:tr w:rsidR="00314E5E" w:rsidRPr="006E64FA" w14:paraId="287BD4CE" w14:textId="77777777" w:rsidTr="00AB16B9">
        <w:trPr>
          <w:trHeight w:val="20"/>
          <w:jc w:val="center"/>
        </w:trPr>
        <w:tc>
          <w:tcPr>
            <w:tcW w:w="10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1F7D" w14:textId="77777777" w:rsidR="00314E5E" w:rsidRPr="006E64FA" w:rsidRDefault="00314E5E" w:rsidP="00AB16B9">
            <w:pPr>
              <w:tabs>
                <w:tab w:val="left" w:pos="3030"/>
              </w:tabs>
              <w:rPr>
                <w:rFonts w:ascii="GHEA Grapalat" w:hAnsi="GHEA Grapalat" w:cs="Sylfaen"/>
                <w:bCs/>
                <w:sz w:val="18"/>
                <w:szCs w:val="18"/>
                <w:lang w:val="hy-AM" w:eastAsia="ru-RU"/>
              </w:rPr>
            </w:pPr>
            <w:r w:rsidRPr="006E64FA">
              <w:rPr>
                <w:rFonts w:ascii="GHEA Grapalat" w:hAnsi="GHEA Grapalat" w:cs="Sylfaen"/>
                <w:bCs/>
                <w:sz w:val="18"/>
                <w:szCs w:val="18"/>
                <w:lang w:val="hy-AM" w:eastAsia="ru-RU"/>
              </w:rPr>
              <w:t>Տեսաձայնագրման սարքերի առկայություն</w:t>
            </w:r>
          </w:p>
        </w:tc>
      </w:tr>
    </w:tbl>
    <w:p w14:paraId="63B155D2" w14:textId="77777777" w:rsidR="00A776CA" w:rsidRDefault="00A776CA"/>
    <w:sectPr w:rsidR="00A776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CD7"/>
    <w:rsid w:val="00154C13"/>
    <w:rsid w:val="00314E5E"/>
    <w:rsid w:val="00352CD7"/>
    <w:rsid w:val="005F2586"/>
    <w:rsid w:val="007E04C9"/>
    <w:rsid w:val="00A7454C"/>
    <w:rsid w:val="00A7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5B069B-43FB-4311-9B2F-C26D8D4DF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E5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2C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2C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2C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2C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2C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2CD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2CD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2CD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2CD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2C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2C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2C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2CD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2CD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2C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2C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2C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2C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2C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52C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2C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52C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2C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52C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2C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52C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2C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2CD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2C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Muradyan</dc:creator>
  <cp:keywords/>
  <dc:description/>
  <cp:lastModifiedBy>Gor Muradyan</cp:lastModifiedBy>
  <cp:revision>2</cp:revision>
  <dcterms:created xsi:type="dcterms:W3CDTF">2026-02-25T13:50:00Z</dcterms:created>
  <dcterms:modified xsi:type="dcterms:W3CDTF">2026-02-25T13:50:00Z</dcterms:modified>
</cp:coreProperties>
</file>